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E32E" w14:textId="39BF0154" w:rsidR="008F7587" w:rsidRDefault="008F7587">
      <w:r>
        <w:rPr>
          <w:noProof/>
        </w:rPr>
        <w:drawing>
          <wp:anchor distT="0" distB="0" distL="114300" distR="114300" simplePos="0" relativeHeight="251658240" behindDoc="0" locked="0" layoutInCell="1" allowOverlap="1" wp14:anchorId="76A8B385" wp14:editId="5974C885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939165" cy="1176655"/>
            <wp:effectExtent l="0" t="0" r="0" b="4445"/>
            <wp:wrapSquare wrapText="bothSides"/>
            <wp:docPr id="509168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DBBF7D" w14:textId="77777777" w:rsidR="008F7587" w:rsidRPr="008F7587" w:rsidRDefault="008F7587" w:rsidP="008F7587"/>
    <w:p w14:paraId="1A65CF8F" w14:textId="77777777" w:rsidR="008F7587" w:rsidRPr="008F7587" w:rsidRDefault="008F7587" w:rsidP="008F7587"/>
    <w:p w14:paraId="5B9911DD" w14:textId="77777777" w:rsidR="008F7587" w:rsidRPr="008F7587" w:rsidRDefault="008F7587" w:rsidP="008F7587"/>
    <w:p w14:paraId="6BFF0F63" w14:textId="77777777" w:rsidR="008F7587" w:rsidRDefault="008F7587" w:rsidP="008F7587"/>
    <w:p w14:paraId="5C58D5AF" w14:textId="26C1E5EA" w:rsidR="008F7587" w:rsidRPr="00EC1E0B" w:rsidRDefault="008F7587" w:rsidP="008F7587">
      <w:pPr>
        <w:jc w:val="center"/>
        <w:rPr>
          <w:rFonts w:cstheme="minorHAnsi"/>
          <w:b/>
          <w:bCs/>
        </w:rPr>
      </w:pPr>
      <w:r w:rsidRPr="00EC1E0B">
        <w:rPr>
          <w:rFonts w:cstheme="minorHAnsi"/>
          <w:b/>
          <w:bCs/>
        </w:rPr>
        <w:t xml:space="preserve">ESCLARECIMENTO </w:t>
      </w:r>
      <w:r w:rsidR="00370E25">
        <w:rPr>
          <w:rFonts w:cstheme="minorHAnsi"/>
          <w:b/>
          <w:bCs/>
        </w:rPr>
        <w:t>2</w:t>
      </w:r>
    </w:p>
    <w:p w14:paraId="5005C8F0" w14:textId="77777777" w:rsidR="00EC1E0B" w:rsidRPr="00EC1E0B" w:rsidRDefault="00EC1E0B" w:rsidP="00EC1E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0A724532" w14:textId="77777777" w:rsidR="00EC1E0B" w:rsidRPr="00EC1E0B" w:rsidRDefault="00EC1E0B" w:rsidP="00EC1E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70576E1D" w14:textId="77777777" w:rsidR="003C2BF9" w:rsidRPr="003C2BF9" w:rsidRDefault="003C2BF9" w:rsidP="003C2BF9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>1) </w:t>
      </w:r>
      <w:r w:rsidRPr="003C2BF9">
        <w:rPr>
          <w:rFonts w:eastAsia="Times New Roman" w:cstheme="minorHAnsi"/>
          <w:color w:val="222222"/>
          <w:kern w:val="0"/>
          <w:bdr w:val="none" w:sz="0" w:space="0" w:color="auto" w:frame="1"/>
          <w:lang w:eastAsia="pt-BR"/>
          <w14:ligatures w14:val="none"/>
        </w:rPr>
        <w:t>No edital pede instalação de estabilizadores/nobreaks trifásicos de grande porte (10 kVA e 20 kVA), mas não deixa claro se:</w:t>
      </w:r>
    </w:p>
    <w:p w14:paraId="6528327D" w14:textId="15B0F6BD" w:rsidR="003C2BF9" w:rsidRPr="003C2BF9" w:rsidRDefault="003C2BF9" w:rsidP="003C2BF9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t-BR"/>
          <w14:ligatures w14:val="none"/>
        </w:rPr>
      </w:pPr>
      <w:r w:rsidRPr="003C2BF9">
        <w:rPr>
          <w:rFonts w:eastAsia="Times New Roman" w:cstheme="minorHAnsi"/>
          <w:kern w:val="0"/>
          <w:lang w:eastAsia="pt-BR"/>
          <w14:ligatures w14:val="none"/>
        </w:rPr>
        <w:t xml:space="preserve">- </w:t>
      </w:r>
      <w:proofErr w:type="gramStart"/>
      <w:r w:rsidRPr="003C2BF9">
        <w:rPr>
          <w:rFonts w:eastAsia="Times New Roman" w:cstheme="minorHAnsi"/>
          <w:kern w:val="0"/>
          <w:lang w:eastAsia="pt-BR"/>
          <w14:ligatures w14:val="none"/>
        </w:rPr>
        <w:t>o</w:t>
      </w:r>
      <w:proofErr w:type="gramEnd"/>
      <w:r w:rsidRPr="003C2BF9">
        <w:rPr>
          <w:rFonts w:eastAsia="Times New Roman" w:cstheme="minorHAnsi"/>
          <w:kern w:val="0"/>
          <w:lang w:eastAsia="pt-BR"/>
          <w14:ligatures w14:val="none"/>
        </w:rPr>
        <w:t xml:space="preserve"> local de entrega já possui rede trifásica 220V disponível;</w:t>
      </w:r>
      <w:r w:rsidRPr="003C2BF9">
        <w:rPr>
          <w:rFonts w:eastAsia="Times New Roman" w:cstheme="minorHAnsi"/>
          <w:kern w:val="0"/>
          <w:lang w:eastAsia="pt-BR"/>
          <w14:ligatures w14:val="none"/>
        </w:rPr>
        <w:br/>
        <w:t>-</w:t>
      </w:r>
      <w:r w:rsidRPr="003C2BF9">
        <w:rPr>
          <w:rFonts w:eastAsia="Times New Roman" w:cstheme="minorHAnsi"/>
          <w:color w:val="000000"/>
          <w:kern w:val="0"/>
          <w:bdr w:val="none" w:sz="0" w:space="0" w:color="auto" w:frame="1"/>
          <w:lang w:eastAsia="pt-BR"/>
          <w14:ligatures w14:val="none"/>
        </w:rPr>
        <w:t>se</w:t>
      </w:r>
      <w:r w:rsidRPr="003C2BF9">
        <w:rPr>
          <w:rFonts w:eastAsia="Times New Roman" w:cstheme="minorHAnsi"/>
          <w:kern w:val="0"/>
          <w:lang w:eastAsia="pt-BR"/>
          <w14:ligatures w14:val="none"/>
        </w:rPr>
        <w:t xml:space="preserve"> o fornecedor deve providenciar adequação elétrica (cabos, disjuntores, tomadas </w:t>
      </w:r>
      <w:proofErr w:type="spellStart"/>
      <w:proofErr w:type="gramStart"/>
      <w:r w:rsidRPr="003C2BF9">
        <w:rPr>
          <w:rFonts w:eastAsia="Times New Roman" w:cstheme="minorHAnsi"/>
          <w:kern w:val="0"/>
          <w:lang w:eastAsia="pt-BR"/>
          <w14:ligatures w14:val="none"/>
        </w:rPr>
        <w:t>industriais,etc</w:t>
      </w:r>
      <w:proofErr w:type="spellEnd"/>
      <w:r w:rsidRPr="003C2BF9">
        <w:rPr>
          <w:rFonts w:eastAsia="Times New Roman" w:cstheme="minorHAnsi"/>
          <w:kern w:val="0"/>
          <w:lang w:eastAsia="pt-BR"/>
          <w14:ligatures w14:val="none"/>
        </w:rPr>
        <w:t>.);ou</w:t>
      </w:r>
      <w:proofErr w:type="gramEnd"/>
      <w:r w:rsidRPr="003C2BF9">
        <w:rPr>
          <w:rFonts w:eastAsia="Times New Roman" w:cstheme="minorHAnsi"/>
          <w:kern w:val="0"/>
          <w:lang w:eastAsia="pt-BR"/>
          <w14:ligatures w14:val="none"/>
        </w:rPr>
        <w:br/>
        <w:t>- se a prefeitura fornecerá ponto de energia pronto.</w:t>
      </w:r>
    </w:p>
    <w:p w14:paraId="5225CB3D" w14:textId="77777777" w:rsidR="003C2BF9" w:rsidRPr="003C2BF9" w:rsidRDefault="003C2BF9" w:rsidP="003C2BF9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>Poderiam nos esclarecer esses pontos?</w:t>
      </w:r>
    </w:p>
    <w:p w14:paraId="1DE084A4" w14:textId="319A5328" w:rsidR="003C2BF9" w:rsidRPr="003C2BF9" w:rsidRDefault="003C2BF9" w:rsidP="003C2BF9">
      <w:pPr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3C2BF9">
        <w:rPr>
          <w:rFonts w:eastAsia="Times New Roman" w:cstheme="minorHAnsi"/>
          <w:b/>
          <w:bCs/>
          <w:kern w:val="0"/>
          <w:lang w:eastAsia="pt-BR"/>
          <w14:ligatures w14:val="none"/>
        </w:rPr>
        <w:t>RESPOSTA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: </w:t>
      </w:r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Em relação à infraestrutura elétrica dos locais de instalação, informamos que a maioria dos locais já possui rede elétrica disponível e adequada para instalação dos nobreaks. Nos pontos em que ainda não houver essa infraestrutura totalmente pronta, a Prefeitura providenciará as adequações elétricas </w:t>
      </w:r>
      <w:proofErr w:type="gramStart"/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>necessárias  antes</w:t>
      </w:r>
      <w:proofErr w:type="gramEnd"/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da instalação dos equipamentos.</w:t>
      </w:r>
    </w:p>
    <w:p w14:paraId="39837459" w14:textId="77777777" w:rsidR="003C2BF9" w:rsidRPr="003C2BF9" w:rsidRDefault="003C2BF9" w:rsidP="003C2BF9">
      <w:pPr>
        <w:spacing w:after="0" w:line="240" w:lineRule="auto"/>
        <w:jc w:val="both"/>
        <w:textAlignment w:val="baseline"/>
        <w:rPr>
          <w:rFonts w:eastAsia="Times New Roman" w:cstheme="minorHAnsi"/>
          <w:kern w:val="0"/>
          <w:lang w:eastAsia="pt-BR"/>
          <w14:ligatures w14:val="none"/>
        </w:rPr>
      </w:pPr>
    </w:p>
    <w:p w14:paraId="106C24A2" w14:textId="77777777" w:rsidR="003C2BF9" w:rsidRPr="003C2BF9" w:rsidRDefault="003C2BF9" w:rsidP="003C2BF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>2) Tipos de bateria permitidos &gt; VRLA, Ni-</w:t>
      </w:r>
      <w:proofErr w:type="spellStart"/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>Cd</w:t>
      </w:r>
      <w:proofErr w:type="spellEnd"/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 Lítio: Confirmar se todas são aceitas indistintamente (pode afetar preço).</w:t>
      </w:r>
    </w:p>
    <w:p w14:paraId="5ED862BB" w14:textId="61524100" w:rsidR="005B29CF" w:rsidRPr="003C2BF9" w:rsidRDefault="003C2BF9" w:rsidP="003C2BF9">
      <w:pPr>
        <w:pStyle w:val="SemEspaamento"/>
        <w:jc w:val="both"/>
        <w:rPr>
          <w:rFonts w:cstheme="minorHAnsi"/>
        </w:rPr>
      </w:pPr>
      <w:r w:rsidRPr="003C2BF9">
        <w:rPr>
          <w:rFonts w:cstheme="minorHAnsi"/>
          <w:b/>
          <w:bCs/>
        </w:rPr>
        <w:t>RESPOSTA</w:t>
      </w:r>
      <w:r>
        <w:rPr>
          <w:rFonts w:cstheme="minorHAnsi"/>
        </w:rPr>
        <w:t>:</w:t>
      </w:r>
      <w:r w:rsidRPr="003C2BF9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 xml:space="preserve"> </w:t>
      </w:r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>Quanto ao tipo de bateria, serão aceitas baterias do tipo VRLA, Ni-</w:t>
      </w:r>
      <w:proofErr w:type="spellStart"/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>Cd</w:t>
      </w:r>
      <w:proofErr w:type="spellEnd"/>
      <w:r w:rsidRPr="003C2BF9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 Lítio, desde que atendam às especificações técnicas mínimas descritas no Termo de Referência e garantam a autonomia e desempenho requeridos.</w:t>
      </w:r>
    </w:p>
    <w:p w14:paraId="6006367B" w14:textId="77777777" w:rsidR="005B29CF" w:rsidRDefault="005B29CF" w:rsidP="00EC1E0B">
      <w:pPr>
        <w:pStyle w:val="SemEspaamento"/>
        <w:jc w:val="both"/>
      </w:pPr>
    </w:p>
    <w:p w14:paraId="6022E662" w14:textId="3E8E8EE8" w:rsidR="005B29CF" w:rsidRPr="005B29CF" w:rsidRDefault="005B29CF" w:rsidP="00EC1E0B">
      <w:pPr>
        <w:pStyle w:val="SemEspaamento"/>
        <w:jc w:val="both"/>
        <w:rPr>
          <w:b/>
          <w:bCs/>
        </w:rPr>
      </w:pPr>
      <w:r w:rsidRPr="005B29CF">
        <w:rPr>
          <w:b/>
          <w:bCs/>
        </w:rPr>
        <w:t>Setor de TIC</w:t>
      </w:r>
    </w:p>
    <w:p w14:paraId="7BB9A7B4" w14:textId="52C1C21A" w:rsidR="00EC1E0B" w:rsidRDefault="00EC1E0B" w:rsidP="008F758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Secretaria Municipal de Administração</w:t>
      </w:r>
    </w:p>
    <w:p w14:paraId="3191CF4E" w14:textId="77777777" w:rsidR="00EC1E0B" w:rsidRPr="00EC1E0B" w:rsidRDefault="00EC1E0B" w:rsidP="008F7587">
      <w:pPr>
        <w:rPr>
          <w:rFonts w:cstheme="minorHAnsi"/>
          <w:b/>
          <w:bCs/>
        </w:rPr>
      </w:pPr>
    </w:p>
    <w:sectPr w:rsidR="00EC1E0B" w:rsidRPr="00EC1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87"/>
    <w:rsid w:val="00150D14"/>
    <w:rsid w:val="00370E25"/>
    <w:rsid w:val="003C2BF9"/>
    <w:rsid w:val="004E397D"/>
    <w:rsid w:val="005B29CF"/>
    <w:rsid w:val="008F7587"/>
    <w:rsid w:val="00D37D6B"/>
    <w:rsid w:val="00E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174D"/>
  <w15:chartTrackingRefBased/>
  <w15:docId w15:val="{589B1D7F-7677-43F8-8B12-42B4DC92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7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7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7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75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5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75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75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75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75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75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75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75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7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75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758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E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Concyr Formiga</dc:creator>
  <cp:keywords/>
  <dc:description/>
  <cp:lastModifiedBy>Concyr Formiga</cp:lastModifiedBy>
  <cp:revision>3</cp:revision>
  <dcterms:created xsi:type="dcterms:W3CDTF">2025-10-22T23:13:00Z</dcterms:created>
  <dcterms:modified xsi:type="dcterms:W3CDTF">2025-10-22T23:18:00Z</dcterms:modified>
</cp:coreProperties>
</file>